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5858E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BD50B3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Cobertura fotográfica profissional com entrega de arquivo de forma digital</w:t>
            </w:r>
            <w:bookmarkStart w:id="0" w:name="_GoBack"/>
            <w:bookmarkEnd w:id="0"/>
          </w:p>
        </w:tc>
        <w:tc>
          <w:tcPr>
            <w:tcW w:w="1320" w:type="dxa"/>
            <w:vAlign w:val="center"/>
          </w:tcPr>
          <w:p w:rsidR="00464AEC" w:rsidRDefault="00BD50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  <w:r w:rsidR="00001882">
              <w:rPr>
                <w:rFonts w:ascii="Times New Roman" w:hAnsi="Times New Roman"/>
              </w:rPr>
              <w:t>h</w:t>
            </w:r>
          </w:p>
        </w:tc>
        <w:tc>
          <w:tcPr>
            <w:tcW w:w="1665" w:type="dxa"/>
            <w:vAlign w:val="center"/>
          </w:tcPr>
          <w:p w:rsidR="00464AEC" w:rsidRDefault="005858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5858E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464AEC">
        <w:trPr>
          <w:trHeight w:val="464"/>
        </w:trPr>
        <w:tc>
          <w:tcPr>
            <w:tcW w:w="6611" w:type="dxa"/>
            <w:gridSpan w:val="3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5858EE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5858EE">
      <w:pPr>
        <w:spacing w:line="240" w:lineRule="auto"/>
      </w:pPr>
      <w:r>
        <w:separator/>
      </w:r>
    </w:p>
  </w:endnote>
  <w:endnote w:type="continuationSeparator" w:id="0">
    <w:p w:rsidR="00464AEC" w:rsidRDefault="00585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5858EE">
      <w:pPr>
        <w:spacing w:after="0"/>
      </w:pPr>
      <w:r>
        <w:separator/>
      </w:r>
    </w:p>
  </w:footnote>
  <w:footnote w:type="continuationSeparator" w:id="0">
    <w:p w:rsidR="00464AEC" w:rsidRDefault="005858EE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5858EE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4DE006-FDC2-436C-A20C-7DAD942D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user-licitacoes</cp:lastModifiedBy>
  <cp:revision>2</cp:revision>
  <cp:lastPrinted>2022-11-04T11:19:00Z</cp:lastPrinted>
  <dcterms:created xsi:type="dcterms:W3CDTF">2024-01-29T16:55:00Z</dcterms:created>
  <dcterms:modified xsi:type="dcterms:W3CDTF">2024-01-29T16:55:00Z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